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before="100" w:after="100"/>
        <w:ind w:left="0" w:right="0" w:firstLine="0"/>
        <w:jc w:val="left"/>
        <w:outlineLvl w:val="3"/>
        <w:rPr>
          <w:rStyle w:val="None"/>
          <w:rFonts w:ascii="Calibri" w:cs="Calibri" w:hAnsi="Calibri" w:eastAsia="Calibri"/>
          <w:kern w:val="2"/>
          <w:sz w:val="24"/>
          <w:szCs w:val="24"/>
          <w:u w:color="000000"/>
          <w:rtl w:val="0"/>
        </w:rPr>
      </w:pPr>
      <w:r>
        <w:rPr>
          <w:rStyle w:val="Hyperlink.0"/>
          <w:rFonts w:ascii="Calibri" w:cs="Aptos" w:hAnsi="Calibri" w:eastAsia="Aptos"/>
          <w:outline w:val="0"/>
          <w:color w:val="0000ff"/>
          <w:kern w:val="2"/>
          <w:sz w:val="24"/>
          <w:szCs w:val="24"/>
          <w:u w:val="single" w:color="0000ff"/>
          <w:rtl w:val="0"/>
          <w14:textFill>
            <w14:solidFill>
              <w14:srgbClr w14:val="0000FF"/>
            </w14:solidFill>
          </w14:textFill>
        </w:rPr>
        <w:fldChar w:fldCharType="begin" w:fldLock="0"/>
      </w:r>
      <w:r>
        <w:rPr>
          <w:rStyle w:val="Hyperlink.0"/>
          <w:rFonts w:ascii="Calibri" w:cs="Aptos" w:hAnsi="Calibri" w:eastAsia="Aptos"/>
          <w:outline w:val="0"/>
          <w:color w:val="0000ff"/>
          <w:kern w:val="2"/>
          <w:sz w:val="24"/>
          <w:szCs w:val="24"/>
          <w:u w:val="single" w:color="0000ff"/>
          <w:rtl w:val="0"/>
          <w14:textFill>
            <w14:solidFill>
              <w14:srgbClr w14:val="0000FF"/>
            </w14:solidFill>
          </w14:textFill>
        </w:rPr>
        <w:instrText xml:space="preserve"> HYPERLINK "https://actionnetwork.org/petitions/ban-vinyl-chloride?source=direct_link&amp;referrer=group-plasticpollutioncoalition"</w:instrText>
      </w:r>
      <w:r>
        <w:rPr>
          <w:rStyle w:val="Hyperlink.0"/>
          <w:rFonts w:ascii="Calibri" w:cs="Aptos" w:hAnsi="Calibri" w:eastAsia="Aptos"/>
          <w:outline w:val="0"/>
          <w:color w:val="0000ff"/>
          <w:kern w:val="2"/>
          <w:sz w:val="24"/>
          <w:szCs w:val="24"/>
          <w:u w:val="single" w:color="0000ff"/>
          <w:rtl w:val="0"/>
          <w14:textFill>
            <w14:solidFill>
              <w14:srgbClr w14:val="0000FF"/>
            </w14:solidFill>
          </w14:textFill>
        </w:rPr>
        <w:fldChar w:fldCharType="separate" w:fldLock="0"/>
      </w:r>
      <w:r>
        <w:rPr>
          <w:rStyle w:val="Hyperlink.0"/>
          <w:rFonts w:ascii="Calibri" w:cs="Aptos" w:hAnsi="Calibri" w:eastAsia="Aptos"/>
          <w:outline w:val="0"/>
          <w:color w:val="0000ff"/>
          <w:kern w:val="2"/>
          <w:sz w:val="24"/>
          <w:szCs w:val="24"/>
          <w:u w:val="single" w:color="0000ff"/>
          <w:rtl w:val="0"/>
          <w:lang w:val="en-US"/>
          <w14:textFill>
            <w14:solidFill>
              <w14:srgbClr w14:val="0000FF"/>
            </w14:solidFill>
          </w14:textFill>
        </w:rPr>
        <w:t>Tell the U.S. Environmental Protection Agency (EPA) that it's time to ban vinyl chloride.</w:t>
      </w:r>
      <w:r>
        <w:rPr>
          <w:rFonts w:ascii="Aptos" w:cs="Aptos" w:hAnsi="Aptos" w:eastAsia="Aptos"/>
          <w:kern w:val="2"/>
          <w:sz w:val="24"/>
          <w:szCs w:val="24"/>
          <w:u w:color="000000"/>
          <w:rtl w:val="0"/>
        </w:rPr>
        <w:fldChar w:fldCharType="end" w:fldLock="0"/>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It's time for the U.S. Environmental Protection Agency (EPA) to ban vinyl chloride. Five of the train cars that derailed in East Palestine, Ohio on February 3, 2023, were carrying this chemical which is a known human carcinogen. Vinyl chloride is used to make polyvinyl chloride plastic, also known as PVC plastic or vinyl. </w:t>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Vinyl chloride is manufactured in low-income communities and communities of color in Louisiana, Texas, and Kentucky, where it threatens the health of local residents - a clear violation of environmental justice. Although PVC is currently used to make everything from the iconic rubber ducky and other children's and pet toys to pipes, floor coverings, car parts, shower curtains, raincoats, and vinyl siding, there are safer alternatives available. </w:t>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The time has come for the U.S. to ban toxic vinyl chloride. </w:t>
      </w: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Please join us in urging the EPA to take the critical first step in banning this toxic chemical before any more harm is done to communities like East Palestine, Ohio.</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character" w:styleId="None">
    <w:name w:val="None"/>
  </w:style>
  <w:style w:type="character" w:styleId="Hyperlink.0">
    <w:name w:val="Hyperlink.0"/>
    <w:basedOn w:val="None"/>
    <w:next w:val="Hyperlink.0"/>
    <w:rPr>
      <w:rFonts w:ascii="Calibri" w:hAnsi="Calibri"/>
      <w:outline w:val="0"/>
      <w:color w:val="0000ff"/>
      <w:u w:val="single" w:color="0000ff"/>
      <w14:textFill>
        <w14:solidFill>
          <w14:srgbClr w14:val="0000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